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160" w:lineRule="auto"/>
        <w:rPr>
          <w:b w:val="1"/>
          <w:bCs w:val="1"/>
          <w:color w:val="0000ff"/>
          <w:sz w:val="26"/>
          <w:szCs w:val="26"/>
        </w:rPr>
      </w:pPr>
      <w:r w:rsidDel="00000000" w:rsidR="00000000" w:rsidRPr="00000000">
        <w:rPr>
          <w:b w:val="1"/>
          <w:bCs w:val="1"/>
          <w:color w:val="0000ff"/>
          <w:sz w:val="26"/>
          <w:szCs w:val="26"/>
          <w:rtl w:val="0"/>
        </w:rPr>
        <w:t xml:space="preserve">Problem 1. Activity timescales and interpretation of an RV signal</w:t>
      </w:r>
    </w:p>
    <w:p w:rsidR="00000000" w:rsidDel="00000000" w:rsidP="00000000" w:rsidRDefault="00000000" w:rsidRPr="00000000" w14:paraId="00000002">
      <w:pPr>
        <w:spacing w:after="60" w:before="220" w:lineRule="auto"/>
        <w:rPr/>
      </w:pPr>
      <w:r w:rsidDel="00000000" w:rsidR="00000000" w:rsidRPr="00000000">
        <w:rPr>
          <w:rtl w:val="0"/>
        </w:rPr>
        <w:t xml:space="preserve">A star shows the following variability:</w:t>
      </w:r>
    </w:p>
    <w:p w:rsidR="00000000" w:rsidDel="00000000" w:rsidP="00000000" w:rsidRDefault="00000000" w:rsidRPr="00000000" w14:paraId="00000003">
      <w:pPr>
        <w:spacing w:after="60" w:before="220" w:lineRule="auto"/>
        <w:rPr/>
      </w:pPr>
      <w:r w:rsidDel="00000000" w:rsidR="00000000" w:rsidRPr="00000000">
        <w:rPr>
          <w:rtl w:val="0"/>
        </w:rPr>
        <w:t xml:space="preserve">1. A strong RV periodicity at 24 days.</w:t>
      </w:r>
    </w:p>
    <w:p w:rsidR="00000000" w:rsidDel="00000000" w:rsidP="00000000" w:rsidRDefault="00000000" w:rsidRPr="00000000" w14:paraId="00000004">
      <w:pPr>
        <w:spacing w:after="60" w:before="220" w:lineRule="auto"/>
        <w:rPr/>
      </w:pPr>
      <w:r w:rsidDel="00000000" w:rsidR="00000000" w:rsidRPr="00000000">
        <w:rPr>
          <w:rtl w:val="0"/>
        </w:rPr>
        <w:t xml:space="preserve">2. The line bisector span also varies with a 24 day period.</w:t>
      </w:r>
    </w:p>
    <w:p w:rsidR="00000000" w:rsidDel="00000000" w:rsidP="00000000" w:rsidRDefault="00000000" w:rsidRPr="00000000" w14:paraId="00000005">
      <w:pPr>
        <w:spacing w:after="60" w:before="220" w:lineRule="auto"/>
        <w:rPr/>
      </w:pPr>
      <w:r w:rsidDel="00000000" w:rsidR="00000000" w:rsidRPr="00000000">
        <w:rPr>
          <w:rtl w:val="0"/>
        </w:rPr>
        <w:t xml:space="preserve">3. Over several years, the mean activity level slowly changes.</w:t>
        <w:br w:type="textWrapping"/>
        <w:br w:type="textWrapping"/>
      </w:r>
    </w:p>
    <w:p w:rsidR="00000000" w:rsidDel="00000000" w:rsidP="00000000" w:rsidRDefault="00000000" w:rsidRPr="00000000" w14:paraId="00000006">
      <w:pPr>
        <w:spacing w:after="60" w:before="220" w:lineRule="auto"/>
        <w:rPr/>
      </w:pPr>
      <w:r w:rsidDel="00000000" w:rsidR="00000000" w:rsidRPr="00000000">
        <w:rPr>
          <w:rtl w:val="0"/>
        </w:rPr>
        <w:t xml:space="preserve">(a) Which physical process is the most likely explanation for the 24 day RV signal?</w:t>
      </w:r>
    </w:p>
    <w:p w:rsidR="00000000" w:rsidDel="00000000" w:rsidP="00000000" w:rsidRDefault="00000000" w:rsidRPr="00000000" w14:paraId="00000007">
      <w:pPr>
        <w:spacing w:after="60" w:before="220" w:lineRule="auto"/>
        <w:rPr/>
      </w:pPr>
      <w:r w:rsidDel="00000000" w:rsidR="00000000" w:rsidRPr="00000000">
        <w:rPr>
          <w:rtl w:val="0"/>
        </w:rPr>
        <w:t xml:space="preserve">(b) Why is the photometric modulation important here?</w:t>
      </w:r>
    </w:p>
    <w:p w:rsidR="00000000" w:rsidDel="00000000" w:rsidP="00000000" w:rsidRDefault="00000000" w:rsidRPr="00000000" w14:paraId="00000008">
      <w:pPr>
        <w:spacing w:after="60" w:before="220" w:lineRule="auto"/>
        <w:rPr/>
      </w:pPr>
      <w:r w:rsidDel="00000000" w:rsidR="00000000" w:rsidRPr="00000000">
        <w:rPr>
          <w:rtl w:val="0"/>
        </w:rPr>
        <w:t xml:space="preserve">(c) Why is the bisector variation important?</w:t>
      </w:r>
    </w:p>
    <w:p w:rsidR="00000000" w:rsidDel="00000000" w:rsidP="00000000" w:rsidRDefault="00000000" w:rsidRPr="00000000" w14:paraId="00000009">
      <w:pPr>
        <w:spacing w:after="60" w:before="220" w:lineRule="auto"/>
        <w:rPr/>
      </w:pPr>
      <w:r w:rsidDel="00000000" w:rsidR="00000000" w:rsidRPr="00000000">
        <w:rPr>
          <w:rtl w:val="0"/>
        </w:rPr>
        <w:t xml:space="preserve">(d) To which physical process would you attribute the several-year variability?</w:t>
      </w:r>
    </w:p>
    <w:p w:rsidR="00000000" w:rsidDel="00000000" w:rsidP="00000000" w:rsidRDefault="00000000" w:rsidRPr="00000000" w14:paraId="0000000A">
      <w:pPr>
        <w:spacing w:after="60" w:before="240" w:lineRule="auto"/>
        <w:ind w:left="0" w:firstLine="0"/>
        <w:rPr>
          <w:color w:val="ff0000"/>
        </w:rPr>
      </w:pPr>
      <w:r w:rsidDel="00000000" w:rsidR="00000000" w:rsidRPr="00000000">
        <w:rPr>
          <w:rtl w:val="0"/>
        </w:rPr>
      </w:r>
    </w:p>
    <w:p w:rsidR="00000000" w:rsidDel="00000000" w:rsidP="00000000" w:rsidRDefault="00000000" w:rsidRPr="00000000" w14:paraId="0000000B">
      <w:pPr>
        <w:spacing w:after="60" w:before="240" w:lineRule="auto"/>
        <w:ind w:left="280" w:firstLine="0"/>
        <w:rPr>
          <w:color w:val="ff0000"/>
        </w:rPr>
      </w:pPr>
      <w:r w:rsidDel="00000000" w:rsidR="00000000" w:rsidRPr="00000000">
        <w:rPr>
          <w:rtl w:val="0"/>
        </w:rPr>
      </w:r>
    </w:p>
    <w:p w:rsidR="00000000" w:rsidDel="00000000" w:rsidP="00000000" w:rsidRDefault="00000000" w:rsidRPr="00000000" w14:paraId="0000000C">
      <w:pPr>
        <w:spacing w:after="80" w:before="160" w:lineRule="auto"/>
        <w:rPr>
          <w:b w:val="1"/>
          <w:bCs w:val="1"/>
          <w:color w:val="0000ff"/>
          <w:sz w:val="26"/>
          <w:szCs w:val="26"/>
        </w:rPr>
      </w:pPr>
      <w:r w:rsidDel="00000000" w:rsidR="00000000" w:rsidRPr="00000000">
        <w:rPr>
          <w:b w:val="1"/>
          <w:bCs w:val="1"/>
          <w:color w:val="0000ff"/>
          <w:sz w:val="26"/>
          <w:szCs w:val="26"/>
          <w:rtl w:val="0"/>
        </w:rPr>
        <w:t xml:space="preserve">Problem 2. Why activity indicators matter</w:t>
      </w:r>
    </w:p>
    <w:p w:rsidR="00000000" w:rsidDel="00000000" w:rsidP="00000000" w:rsidRDefault="00000000" w:rsidRPr="00000000" w14:paraId="0000000D">
      <w:pPr>
        <w:spacing w:after="60" w:before="220" w:lineRule="auto"/>
        <w:rPr/>
      </w:pPr>
      <w:r w:rsidDel="00000000" w:rsidR="00000000" w:rsidRPr="00000000">
        <w:rPr>
          <w:rtl w:val="0"/>
        </w:rPr>
        <w:t xml:space="preserve">You are analyzing RV data of an active late-type star. Together with the RVs, you measure:</w:t>
      </w:r>
    </w:p>
    <w:p w:rsidR="00000000" w:rsidDel="00000000" w:rsidP="00000000" w:rsidRDefault="00000000" w:rsidRPr="00000000" w14:paraId="0000000E">
      <w:pPr>
        <w:spacing w:after="60" w:before="220" w:lineRule="auto"/>
        <w:rPr/>
      </w:pPr>
      <w:r w:rsidDel="00000000" w:rsidR="00000000" w:rsidRPr="00000000">
        <w:rPr>
          <w:rtl w:val="0"/>
        </w:rPr>
        <w:t xml:space="preserve">- BIS, FWHM, and chromatic index from the photospheric lines,</w:t>
      </w:r>
    </w:p>
    <w:p w:rsidR="00000000" w:rsidDel="00000000" w:rsidP="00000000" w:rsidRDefault="00000000" w:rsidRPr="00000000" w14:paraId="0000000F">
      <w:pPr>
        <w:spacing w:after="60" w:before="220" w:lineRule="auto"/>
        <w:rPr/>
      </w:pPr>
      <w:r w:rsidDel="00000000" w:rsidR="00000000" w:rsidRPr="00000000">
        <w:rPr>
          <w:rtl w:val="0"/>
        </w:rPr>
        <w:t xml:space="preserve">- Ca II H and K emission from the chromosphere,</w:t>
      </w:r>
    </w:p>
    <w:p w:rsidR="00000000" w:rsidDel="00000000" w:rsidP="00000000" w:rsidRDefault="00000000" w:rsidRPr="00000000" w14:paraId="00000010">
      <w:pPr>
        <w:spacing w:after="60" w:before="220" w:lineRule="auto"/>
        <w:rPr/>
      </w:pPr>
      <w:r w:rsidDel="00000000" w:rsidR="00000000" w:rsidRPr="00000000">
        <w:rPr>
          <w:rtl w:val="0"/>
        </w:rPr>
        <w:t xml:space="preserve">- simultaneous broadband photometry.</w:t>
        <w:br w:type="textWrapping"/>
      </w:r>
    </w:p>
    <w:p w:rsidR="00000000" w:rsidDel="00000000" w:rsidP="00000000" w:rsidRDefault="00000000" w:rsidRPr="00000000" w14:paraId="00000011">
      <w:pPr>
        <w:spacing w:after="60" w:before="220" w:lineRule="auto"/>
        <w:rPr/>
      </w:pPr>
      <w:r w:rsidDel="00000000" w:rsidR="00000000" w:rsidRPr="00000000">
        <w:rPr>
          <w:rtl w:val="0"/>
        </w:rPr>
        <w:t xml:space="preserve">Explain briefly what each of these groups of observables can tell you about the origin of the RV signal. Why is it useful to combine them instead of relying only on the RV time series?</w:t>
      </w:r>
    </w:p>
    <w:p w:rsidR="00000000" w:rsidDel="00000000" w:rsidP="00000000" w:rsidRDefault="00000000" w:rsidRPr="00000000" w14:paraId="00000012">
      <w:pPr>
        <w:spacing w:after="60" w:before="80" w:lineRule="auto"/>
        <w:ind w:left="280" w:firstLine="0"/>
        <w:rPr>
          <w:color w:val="ff0000"/>
        </w:rPr>
      </w:pP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13">
      <w:pPr>
        <w:spacing w:after="80" w:before="160" w:lineRule="auto"/>
        <w:rPr>
          <w:b w:val="1"/>
          <w:bCs w:val="1"/>
          <w:color w:val="0000ff"/>
          <w:sz w:val="26"/>
          <w:szCs w:val="26"/>
        </w:rPr>
      </w:pPr>
      <w:r w:rsidDel="00000000" w:rsidR="00000000" w:rsidRPr="00000000">
        <w:rPr>
          <w:b w:val="1"/>
          <w:bCs w:val="1"/>
          <w:color w:val="0000ff"/>
          <w:sz w:val="26"/>
          <w:szCs w:val="26"/>
          <w:rtl w:val="0"/>
        </w:rPr>
        <w:t xml:space="preserve">Problem 3. Mass function and Kepler's third law</w:t>
      </w:r>
    </w:p>
    <w:p w:rsidR="00000000" w:rsidDel="00000000" w:rsidP="00000000" w:rsidRDefault="00000000" w:rsidRPr="00000000" w14:paraId="00000014">
      <w:pPr>
        <w:spacing w:after="60" w:before="220" w:lineRule="auto"/>
        <w:rPr/>
      </w:pPr>
      <w:r w:rsidDel="00000000" w:rsidR="00000000" w:rsidRPr="00000000">
        <w:rPr>
          <w:rtl w:val="0"/>
        </w:rPr>
        <w:t xml:space="preserve">A single-lined spectroscopic binary shows a radial-velocity semi-amplitude K = 20 km/s and an orbital period P = 100 days. Assume the orbit is circular for simplicity.</w:t>
      </w:r>
    </w:p>
    <w:p w:rsidR="00000000" w:rsidDel="00000000" w:rsidP="00000000" w:rsidRDefault="00000000" w:rsidRPr="00000000" w14:paraId="00000015">
      <w:pPr>
        <w:spacing w:after="60" w:before="220" w:lineRule="auto"/>
        <w:rPr/>
      </w:pPr>
      <w:r w:rsidDel="00000000" w:rsidR="00000000" w:rsidRPr="00000000">
        <w:rPr>
          <w:rtl w:val="0"/>
        </w:rPr>
        <w:t xml:space="preserve">The visible primary star has mass M1 = 1.0 Msun, and we assume sin i = 1.</w:t>
      </w:r>
    </w:p>
    <w:p w:rsidR="00000000" w:rsidDel="00000000" w:rsidP="00000000" w:rsidRDefault="00000000" w:rsidRPr="00000000" w14:paraId="00000016">
      <w:pPr>
        <w:spacing w:after="60" w:before="220" w:lineRule="auto"/>
        <w:rPr/>
      </w:pPr>
      <w:r w:rsidDel="00000000" w:rsidR="00000000" w:rsidRPr="00000000">
        <w:rPr>
          <w:rtl w:val="0"/>
        </w:rPr>
        <w:t xml:space="preserve">(a) Using the spectroscopic mass function for e = 0,</w:t>
      </w:r>
    </w:p>
    <w:p w:rsidR="00000000" w:rsidDel="00000000" w:rsidP="00000000" w:rsidRDefault="00000000" w:rsidRPr="00000000" w14:paraId="00000017">
      <w:pPr>
        <w:spacing w:after="60" w:before="220" w:lineRule="auto"/>
        <w:rPr/>
      </w:pPr>
      <w:r w:rsidDel="00000000" w:rsidR="00000000" w:rsidRPr="00000000">
        <w:rPr>
          <w:rtl w:val="0"/>
        </w:rPr>
        <w:t xml:space="preserve">f(m) = (P K^3) / (2 pi G) = (M2^3 sin^3 i) / (M1 + M2)^2,</w:t>
      </w:r>
    </w:p>
    <w:p w:rsidR="00000000" w:rsidDel="00000000" w:rsidP="00000000" w:rsidRDefault="00000000" w:rsidRPr="00000000" w14:paraId="00000018">
      <w:pPr>
        <w:spacing w:after="60" w:before="220" w:lineRule="auto"/>
        <w:rPr/>
      </w:pPr>
      <w:r w:rsidDel="00000000" w:rsidR="00000000" w:rsidRPr="00000000">
        <w:rPr>
          <w:rtl w:val="0"/>
        </w:rPr>
        <w:t xml:space="preserve">calculate the mass function in solar masses.</w:t>
      </w:r>
    </w:p>
    <w:p w:rsidR="00000000" w:rsidDel="00000000" w:rsidP="00000000" w:rsidRDefault="00000000" w:rsidRPr="00000000" w14:paraId="00000019">
      <w:pPr>
        <w:spacing w:after="60" w:before="80" w:lineRule="auto"/>
        <w:ind w:left="0" w:firstLine="0"/>
        <w:rPr/>
      </w:pPr>
      <w:r w:rsidDel="00000000" w:rsidR="00000000" w:rsidRPr="00000000">
        <w:rPr>
          <w:rtl w:val="0"/>
        </w:rPr>
        <w:t xml:space="preserve">(b) Assuming M2 &lt;&lt; M1, estimate the companion mass M2 in solar masses and in Jupiter masses.</w:t>
      </w:r>
    </w:p>
    <w:p w:rsidR="00000000" w:rsidDel="00000000" w:rsidP="00000000" w:rsidRDefault="00000000" w:rsidRPr="00000000" w14:paraId="0000001A">
      <w:pPr>
        <w:spacing w:after="60" w:before="240" w:lineRule="auto"/>
        <w:ind w:left="0" w:firstLine="0"/>
        <w:rPr/>
      </w:pPr>
      <w:r w:rsidDel="00000000" w:rsidR="00000000" w:rsidRPr="00000000">
        <w:rPr>
          <w:rtl w:val="0"/>
        </w:rPr>
        <w:t xml:space="preserve">(c) Using Kepler's third law in the form a^3 = P^2 (M1 + M2), with a in AU, P in years, and masses in solar masses, estimate the orbital semi-major axis a.</w:t>
      </w:r>
    </w:p>
    <w:p w:rsidR="00000000" w:rsidDel="00000000" w:rsidP="00000000" w:rsidRDefault="00000000" w:rsidRPr="00000000" w14:paraId="0000001B">
      <w:pPr>
        <w:spacing w:after="200" w:before="220" w:lineRule="auto"/>
        <w:ind w:left="0" w:firstLine="0"/>
        <w:rPr>
          <w:color w:val="ff0000"/>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